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8F9C" w14:textId="77777777" w:rsidR="0023479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Межрегиональные предметные олимпиады КФУ</w:t>
      </w:r>
    </w:p>
    <w:p w14:paraId="203638E7" w14:textId="77777777" w:rsidR="0023479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«Экономика стран мира»</w:t>
      </w:r>
    </w:p>
    <w:p w14:paraId="5B31B8AE" w14:textId="77777777" w:rsidR="0023479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14:paraId="1D86BEFC" w14:textId="77777777" w:rsidR="00234793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55597FDE" w14:textId="77777777" w:rsidR="00234793" w:rsidRDefault="00000000">
      <w:pPr>
        <w:pStyle w:val="a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658B5BEF" w14:textId="77777777" w:rsidR="00234793" w:rsidRDefault="00234793">
      <w:pPr>
        <w:pStyle w:val="aff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2DC6E" w14:textId="77777777" w:rsidR="00234793" w:rsidRDefault="00000000">
      <w:pPr>
        <w:pStyle w:val="a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Перед вами обезличенная диаграмма интенсивности морской (океанической) торговли через три океана и региона Среднего моря (Атлантический океан, регион Средиземноморья, Тихий океан и Индийский океан). Прослеживается трансформация торговой загруженности между ними с 1980 гг. по настоящее время. </w:t>
      </w:r>
    </w:p>
    <w:p w14:paraId="3BDF446C" w14:textId="77777777" w:rsidR="00234793" w:rsidRDefault="00000000">
      <w:pPr>
        <w:pStyle w:val="a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в каком порядке океаны и регион Средиземноморья представлены на диаграмме слева направо? Кто из них вышел на первое место в представленном рейтинге после 1990-х. гг., объясните экономические причины таких изменений.</w:t>
      </w:r>
    </w:p>
    <w:p w14:paraId="7F50C29D" w14:textId="77777777" w:rsidR="00234793" w:rsidRDefault="000000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EE8540" wp14:editId="6D7A9D5F">
            <wp:extent cx="5940425" cy="3338830"/>
            <wp:effectExtent l="0" t="0" r="0" b="0"/>
            <wp:docPr id="1741471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71457" name="Рисунок 1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70A01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857A3B4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слева направо Атлантический океан, Тихий океан, Индийский океан и регион Средиземноморья. </w:t>
      </w:r>
    </w:p>
    <w:p w14:paraId="152FF3FB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Тихий океан стал главным океаническим торговым маршрутом в связи с опережающим ростом экономик восточноазиатских стран (особенно Китая с 1990-х годов, также Тайваня; возобновление или продолжение роста экономик Южной Кореи, Японии) и юго-восточных стран («вторя» волна индустриализации Таиланда, Малайзии, Индонезии).</w:t>
      </w:r>
    </w:p>
    <w:p w14:paraId="6BAF9183" w14:textId="77777777" w:rsidR="00234793" w:rsidRDefault="002347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96E4AAC" w14:textId="77777777" w:rsidR="00234793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14 баллов (правильная последовательность 7 баллов, объяснение причин трансформации 7 баллов).</w:t>
      </w:r>
    </w:p>
    <w:p w14:paraId="27337A88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F08945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В научной литературе и международных базах статистических данных, как правило, экономику разделяют на три сектора: первичный, вторичный и третичный.</w:t>
      </w:r>
    </w:p>
    <w:p w14:paraId="32CF226A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поясните, какие виды деятельности экономики входят в каждый из перечисленных секторов? На примере страны из Западной Европы и страны из Центральной Африки покажите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ориентировочное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(либо по ВВП, либо по числу занятых) между этими секторами.</w:t>
      </w:r>
    </w:p>
    <w:p w14:paraId="4F680A35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55C7AF4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 первичному сектору относят сельское и лесное хозяйство, рыболовство, реже добывающую промышленность. Ко вторичному сектору относят обрабатывающую промышленность и строительство, к третичному сферу услуг в целом, в частности транспорт, информационную и консалтинговую деятельность и т.д.</w:t>
      </w:r>
    </w:p>
    <w:p w14:paraId="27E5CB78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развитых странах Западной Европы занятость в третичном секторе будет составлять более ¾ от всего ВВП, на первичный сектор обычно приходится около 2–5%. Структура занятости примерно схожа, но в третичном секторе занято еще большая доля. </w:t>
      </w:r>
    </w:p>
    <w:p w14:paraId="35BB727E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странах Центральной Африки до сих пор число занятых в первичном секторе больше половины от всех занятых, в третичном секторе занято менее 10%, исключения страны с ярко выраженной специализацией на туризме. </w:t>
      </w:r>
    </w:p>
    <w:p w14:paraId="73241294" w14:textId="77777777" w:rsidR="00234793" w:rsidRDefault="002347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9E9AA8E" w14:textId="77777777" w:rsidR="00234793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15 баллов (правильная определение видов деятельности в секторах 5 баллов, примеры со странами по 5 баллов каждый).</w:t>
      </w:r>
    </w:p>
    <w:p w14:paraId="2440EDEB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F40C29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837F26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Назовите единственную действующую атомную электростанцию, находящуюся на территории Приволжского федерального округа Российской Федерации. Назовите регион нахождения этой АЭС.</w:t>
      </w:r>
    </w:p>
    <w:p w14:paraId="19B1B11E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0E49D58" w14:textId="77777777" w:rsidR="00234793" w:rsidRDefault="00000000">
      <w:pPr>
        <w:pStyle w:val="afe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Балаковская АЭС, Саратовская область.</w:t>
      </w:r>
    </w:p>
    <w:p w14:paraId="6D7523D0" w14:textId="77777777" w:rsidR="00234793" w:rsidRDefault="002347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41EBE384" w14:textId="77777777" w:rsidR="00234793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10 баллов (по 5 баллов за название АЭС и региона нахождения).</w:t>
      </w:r>
    </w:p>
    <w:p w14:paraId="118409A9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734F8C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FBF555A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На рисунке представлен полуостров (один из регионов мира) с ярко выраженной экспортной специализацией.</w:t>
      </w:r>
    </w:p>
    <w:p w14:paraId="3A3A069B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какие страны представлены на данном полуострове? Какова их главная экспортная специализация? В какую межправительственную организацию входит самое крупное (по площади) государство этого региона? Кратко опишите цели и задачи этой межправительственной организации.</w:t>
      </w:r>
    </w:p>
    <w:p w14:paraId="5F1C48E4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531D6" w14:textId="77777777" w:rsidR="00234793" w:rsidRDefault="00000000">
      <w:pPr>
        <w:spacing w:after="0" w:line="276" w:lineRule="auto"/>
        <w:ind w:firstLine="10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F43D66" wp14:editId="1BE43D83">
            <wp:extent cx="3455035" cy="3099435"/>
            <wp:effectExtent l="0" t="0" r="0" b="0"/>
            <wp:docPr id="17414714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7145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5020" cy="30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5C4DF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B8E6898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Саудовская Аравия, Катар, Бахрейн, Кувейт, ОАЭ, Йемен. </w:t>
      </w:r>
    </w:p>
    <w:p w14:paraId="614F50EE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Около 75% экспорта этих стран составляет нефть и нефтепродукты. </w:t>
      </w:r>
    </w:p>
    <w:p w14:paraId="3AE09FC4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Саудовская Аравия входит в ОПЕК. </w:t>
      </w:r>
    </w:p>
    <w:p w14:paraId="565DEBDB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ОПЕК международная межправительственная организация, созданная нефтеэкспортирующими странами в целях контроля квот добычи на нефть.</w:t>
      </w:r>
    </w:p>
    <w:p w14:paraId="6C2E1F9A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07F3821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13 баллов (5 баллов пропорционально перечисленным странам, 3 балла за указание экспортной специализации, 3 балла за указание членства Саудовской Аравии в ОПЕК, 2 балла за описание целей и задач ОПЕК).</w:t>
      </w:r>
    </w:p>
    <w:p w14:paraId="6B991417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4A8D8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EE554A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 На рисунке представлены страны, объединенные в неформальном международном клубе, в рамках которого осуществляется согласование подходов к актуальным международным проблемам.</w:t>
      </w:r>
    </w:p>
    <w:p w14:paraId="574AC429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укажите название этого неформального клуба.</w:t>
      </w:r>
    </w:p>
    <w:p w14:paraId="6A542F49" w14:textId="77777777" w:rsidR="00234793" w:rsidRDefault="0000000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187AB2" wp14:editId="2C27C9AB">
            <wp:extent cx="4882515" cy="2515235"/>
            <wp:effectExtent l="0" t="0" r="0" b="0"/>
            <wp:docPr id="17414714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71459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2535" cy="251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6EDEB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1022784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Большая семёрка или Группа семи, также принимается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i/>
          <w:iCs/>
          <w:sz w:val="26"/>
          <w:szCs w:val="26"/>
        </w:rPr>
        <w:t>7</w:t>
      </w:r>
    </w:p>
    <w:p w14:paraId="3AB2AFF2" w14:textId="77777777" w:rsidR="00234793" w:rsidRDefault="002347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414AB35" w14:textId="77777777" w:rsidR="00234793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 балла</w:t>
      </w:r>
    </w:p>
    <w:p w14:paraId="57F8F75B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5363581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BAF485E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>. Для современной Италии, как в прочем и для ее исторического прошлого, характерны социально-экономические контрасты между различными регионами. Однако, в последнее время эти контрасты сглаживаются.</w:t>
      </w:r>
    </w:p>
    <w:p w14:paraId="5E7801F5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опишите на какие две условные противоположные части можно разделить Италию по уровню социально-экономического развития?</w:t>
      </w:r>
    </w:p>
    <w:p w14:paraId="3CEFFC9B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DBA8FA9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Италия может быть условно разделена на два различающихся региона: на промышленный развитый индустриальный Север и отстающий аграрный Юг.</w:t>
      </w:r>
    </w:p>
    <w:p w14:paraId="59263FED" w14:textId="77777777" w:rsidR="00234793" w:rsidRDefault="002347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B6F58C4" w14:textId="77777777" w:rsidR="00234793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 баллов (ответ оценивается исходя из степени раскрытия вопроса)</w:t>
      </w:r>
    </w:p>
    <w:p w14:paraId="69AD1FBB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A7428B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0A0C4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7. </w:t>
      </w:r>
      <w:r>
        <w:rPr>
          <w:rFonts w:ascii="Times New Roman" w:hAnsi="Times New Roman" w:cs="Times New Roman"/>
          <w:sz w:val="28"/>
          <w:szCs w:val="28"/>
        </w:rPr>
        <w:t>Хорошо известный факт, что Япония очень бедна природными ресурсами. Однако, с 1960-х гг. отраслями специализации этой страны являются машиностроение и металлургия. Эти отрасли требует большого объема энергетических ресурсов (нефть и газ), угля и, собственно, металлов (прежде всего «черных» металлов).</w:t>
      </w:r>
    </w:p>
    <w:p w14:paraId="2B1469FA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Назовите основные страны-поставщики энергетических ресурсов, угля и железорудного сырья для этой страны. Для какой цели и в какой отрасли (помимо энергетики) Япония использует импортируемый уголь?</w:t>
      </w:r>
    </w:p>
    <w:p w14:paraId="49326F84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6243653"/>
      <w:r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EECF0AC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Основными импортерами нефти в Японию являются страны Персидского залива (Саудовская Аравия с долей 39%, ОАЭ с долей 37%, Кувейт с долей 8,26%). </w:t>
      </w:r>
    </w:p>
    <w:p w14:paraId="52D9C888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Основными поставщиками железорудного сырья в Японию являются: Республика Корея с долей 30%, Китай с долей 19%. </w:t>
      </w:r>
    </w:p>
    <w:p w14:paraId="07EEDF47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Основными поставщиками угля в Японию являются: Австралия с долей 67%, Индонезия с долей 13,7%. </w:t>
      </w:r>
    </w:p>
    <w:p w14:paraId="71F86069" w14:textId="77777777" w:rsidR="00234793" w:rsidRDefault="00000000">
      <w:pPr>
        <w:pStyle w:val="afe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Уголь широко используется в металлургии, прежде всего в переработанном виде – коксе. Можно привести примеры: выплавка чугуна, алюминия</w:t>
      </w:r>
    </w:p>
    <w:p w14:paraId="60979022" w14:textId="77777777" w:rsidR="00234793" w:rsidRDefault="00234793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1814916" w14:textId="77777777" w:rsidR="00234793" w:rsidRDefault="00000000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24 балла (за каждую названную страну-импортера по 2 балла, а в подвопросе об импорте нефти в случае ответа «страны Персидского залива» - дается 4 балла вместо 6 максимальных; 10 баллов за пояснения использования угля в промышленности – ответ должен содержать упоминание переработки угля в кокс).</w:t>
      </w:r>
    </w:p>
    <w:p w14:paraId="47DD9793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CC04A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Климатические условия, история заселения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рельефа предопределили современную специализацию штатов США в сельском хозяйстве. </w:t>
      </w:r>
    </w:p>
    <w:p w14:paraId="5339A136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: опишите размещение и дайте краткую характеристику основным сельскохозяйственным поясам (молочному, кукурузному и пшеничному) территории США, опишите их сельскохозяйственную специализацию. Какими факторами (природными, историческими, экономическими) была сформирована данная картина специализации по основным сельскохозяйственным культурам? </w:t>
      </w:r>
    </w:p>
    <w:p w14:paraId="64EA75A6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11B043C3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Молочный пояс США сформировался в Приозерье и на Северо-Востоке в условиях относительно короткого вегетационного периода и малоплодородных почв. Наиболее типично молочное животноводство для юго-восточной части штата Миннесота, для Висконсина, Мичигана, северной части штата Иллинойс.</w:t>
      </w:r>
    </w:p>
    <w:p w14:paraId="32245D3E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Кукурузный пояс США сформировался в южной части Центральных равнин (Огайо, Индиана, Иллинойс), где почвенно-климатические условия чрезвычайно благоприятны для выращивания данной культуры.</w:t>
      </w:r>
    </w:p>
    <w:p w14:paraId="3819DF5A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К западу от кукурузного расположен не менее известный пшеничный пояс США. Территориально он совпадает с Великими равнинами. Прерии Великих равнин, обладавшие очень плодородными почвами, но более сухим климатом, оказались наиболее пригодными для посевов пшеницы.</w:t>
      </w:r>
    </w:p>
    <w:p w14:paraId="539A52A4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2613A56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 баллов (по 2 балла за каждое описание с характеристиками)</w:t>
      </w:r>
    </w:p>
    <w:p w14:paraId="4707F080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A230A0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02099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Мировым лидером по доле АЭС в национальном производстве электроэнергии является государство - ______________</w:t>
      </w:r>
    </w:p>
    <w:p w14:paraId="3C5F6972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bCs/>
          <w:sz w:val="26"/>
          <w:szCs w:val="26"/>
        </w:rPr>
        <w:t>: Франция</w:t>
      </w:r>
    </w:p>
    <w:p w14:paraId="335D086A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318A7B9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 балла </w:t>
      </w:r>
    </w:p>
    <w:p w14:paraId="33E7162F" w14:textId="77777777" w:rsidR="00234793" w:rsidRDefault="0023479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AE8D5" w14:textId="77777777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>Дайте максимально точное определение показателя ВВП (валовой внутренний продукт). Чем номинальный ВВП отличается от ВВП по ППС (паритету покупательской способности)?</w:t>
      </w:r>
    </w:p>
    <w:p w14:paraId="2B553A31" w14:textId="5094281A" w:rsidR="00234793" w:rsidRDefault="00000000" w:rsidP="00871DF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71DFC" w:rsidRPr="00871DFC">
        <w:rPr>
          <w:rFonts w:ascii="Times New Roman" w:hAnsi="Times New Roman" w:cs="Times New Roman"/>
          <w:bCs/>
          <w:i/>
          <w:iCs/>
          <w:sz w:val="26"/>
          <w:szCs w:val="26"/>
        </w:rPr>
        <w:t>ВВП - макроэкономический показатель, отражающий рыночную стоимость всех конечных товаров и услуг (то есть предназначенных для непосредственного употребления, использования или применения), произведённых за год во всех отраслях экономики на территории конкретного государства для потребления, экспорта и накопления, вне зависимости от национальной принадлежности использованных факторов производства.</w:t>
      </w:r>
    </w:p>
    <w:p w14:paraId="39895DBA" w14:textId="77777777" w:rsidR="00871DFC" w:rsidRPr="00871DFC" w:rsidRDefault="00871DFC" w:rsidP="00871DF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71DFC">
        <w:rPr>
          <w:rFonts w:ascii="Times New Roman" w:hAnsi="Times New Roman" w:cs="Times New Roman"/>
          <w:bCs/>
          <w:i/>
          <w:iCs/>
          <w:sz w:val="26"/>
          <w:szCs w:val="26"/>
        </w:rPr>
        <w:t>ВВП по паритету покупательной способности (ППС) — это ВВП страны (номинальный или реальный) в её собственной валюте, поделенный на обменный курс по паритету покупательной способности.</w:t>
      </w:r>
    </w:p>
    <w:p w14:paraId="65DD6C9A" w14:textId="77777777" w:rsidR="00871DFC" w:rsidRPr="00871DFC" w:rsidRDefault="00871DFC" w:rsidP="00871DF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95FD8D4" w14:textId="7A9C4D72" w:rsidR="00871DFC" w:rsidRPr="00871DFC" w:rsidRDefault="00871DFC" w:rsidP="00871DF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71DFC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>ВВП по ППС отражает не только выпуск, но и уровень дохода и цен в стране. Считается более подходящей мерой для межстранового анализа, чем ВВП в долларах по официальному валютному курсу.</w:t>
      </w:r>
    </w:p>
    <w:p w14:paraId="7FA62BE2" w14:textId="2235D834" w:rsidR="00234793" w:rsidRDefault="000000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 баллов </w:t>
      </w:r>
      <w:r w:rsidR="00871DFC">
        <w:rPr>
          <w:rFonts w:ascii="Times New Roman" w:hAnsi="Times New Roman" w:cs="Times New Roman"/>
          <w:b/>
          <w:i/>
          <w:iCs/>
          <w:sz w:val="28"/>
          <w:szCs w:val="28"/>
        </w:rPr>
        <w:t>(3 балла за определение ВВП и 3 балла за определение ВВП по ППС</w:t>
      </w:r>
      <w:r w:rsidR="00782D8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 указанием отличий)</w:t>
      </w:r>
    </w:p>
    <w:sectPr w:rsidR="00234793">
      <w:pgSz w:w="11906" w:h="16838"/>
      <w:pgMar w:top="1134" w:right="550" w:bottom="924" w:left="7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AB2"/>
    <w:multiLevelType w:val="hybridMultilevel"/>
    <w:tmpl w:val="3C642C26"/>
    <w:lvl w:ilvl="0" w:tplc="0F5221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7B268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F404BF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DDCB42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E639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28A0E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D6C5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A58EDF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D6FA1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936F3"/>
    <w:multiLevelType w:val="hybridMultilevel"/>
    <w:tmpl w:val="7BA017B6"/>
    <w:lvl w:ilvl="0" w:tplc="E8024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C2F9E" w:tentative="1">
      <w:start w:val="1"/>
      <w:numFmt w:val="lowerLetter"/>
      <w:lvlText w:val="%2."/>
      <w:lvlJc w:val="left"/>
      <w:pPr>
        <w:ind w:left="1440" w:hanging="360"/>
      </w:pPr>
    </w:lvl>
    <w:lvl w:ilvl="2" w:tplc="0644CFA8" w:tentative="1">
      <w:start w:val="1"/>
      <w:numFmt w:val="lowerRoman"/>
      <w:lvlText w:val="%3."/>
      <w:lvlJc w:val="right"/>
      <w:pPr>
        <w:ind w:left="2160" w:hanging="180"/>
      </w:pPr>
    </w:lvl>
    <w:lvl w:ilvl="3" w:tplc="07B2BB48" w:tentative="1">
      <w:start w:val="1"/>
      <w:numFmt w:val="decimal"/>
      <w:lvlText w:val="%4."/>
      <w:lvlJc w:val="left"/>
      <w:pPr>
        <w:ind w:left="2880" w:hanging="360"/>
      </w:pPr>
    </w:lvl>
    <w:lvl w:ilvl="4" w:tplc="339C6A76" w:tentative="1">
      <w:start w:val="1"/>
      <w:numFmt w:val="lowerLetter"/>
      <w:lvlText w:val="%5."/>
      <w:lvlJc w:val="left"/>
      <w:pPr>
        <w:ind w:left="3600" w:hanging="360"/>
      </w:pPr>
    </w:lvl>
    <w:lvl w:ilvl="5" w:tplc="B5F4F832" w:tentative="1">
      <w:start w:val="1"/>
      <w:numFmt w:val="lowerRoman"/>
      <w:lvlText w:val="%6."/>
      <w:lvlJc w:val="right"/>
      <w:pPr>
        <w:ind w:left="4320" w:hanging="180"/>
      </w:pPr>
    </w:lvl>
    <w:lvl w:ilvl="6" w:tplc="5DAC1B24" w:tentative="1">
      <w:start w:val="1"/>
      <w:numFmt w:val="decimal"/>
      <w:lvlText w:val="%7."/>
      <w:lvlJc w:val="left"/>
      <w:pPr>
        <w:ind w:left="5040" w:hanging="360"/>
      </w:pPr>
    </w:lvl>
    <w:lvl w:ilvl="7" w:tplc="AA7E3CF0" w:tentative="1">
      <w:start w:val="1"/>
      <w:numFmt w:val="lowerLetter"/>
      <w:lvlText w:val="%8."/>
      <w:lvlJc w:val="left"/>
      <w:pPr>
        <w:ind w:left="5760" w:hanging="360"/>
      </w:pPr>
    </w:lvl>
    <w:lvl w:ilvl="8" w:tplc="4EE61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535D"/>
    <w:multiLevelType w:val="hybridMultilevel"/>
    <w:tmpl w:val="D97E5F38"/>
    <w:lvl w:ilvl="0" w:tplc="3E744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C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E9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EB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46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01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7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D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C8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626B"/>
    <w:multiLevelType w:val="hybridMultilevel"/>
    <w:tmpl w:val="F9B2CBE6"/>
    <w:lvl w:ilvl="0" w:tplc="B4E693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7CACB8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3891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1CE5F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03A240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B70A7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C227B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E20DA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F041D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72630508">
    <w:abstractNumId w:val="1"/>
  </w:num>
  <w:num w:numId="2" w16cid:durableId="30351221">
    <w:abstractNumId w:val="2"/>
  </w:num>
  <w:num w:numId="3" w16cid:durableId="347829268">
    <w:abstractNumId w:val="0"/>
  </w:num>
  <w:num w:numId="4" w16cid:durableId="76573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21056"/>
    <w:rsid w:val="00043E6F"/>
    <w:rsid w:val="000A7CFB"/>
    <w:rsid w:val="00110CF9"/>
    <w:rsid w:val="00234793"/>
    <w:rsid w:val="002735D5"/>
    <w:rsid w:val="002A128A"/>
    <w:rsid w:val="002B07F7"/>
    <w:rsid w:val="002D76BC"/>
    <w:rsid w:val="00334917"/>
    <w:rsid w:val="00382009"/>
    <w:rsid w:val="00390ABB"/>
    <w:rsid w:val="003C5AEC"/>
    <w:rsid w:val="003D2A8B"/>
    <w:rsid w:val="00462659"/>
    <w:rsid w:val="004F326A"/>
    <w:rsid w:val="00527FBD"/>
    <w:rsid w:val="00537FF9"/>
    <w:rsid w:val="005C561E"/>
    <w:rsid w:val="005F12EA"/>
    <w:rsid w:val="00652113"/>
    <w:rsid w:val="00661675"/>
    <w:rsid w:val="00662239"/>
    <w:rsid w:val="006C051A"/>
    <w:rsid w:val="00701C13"/>
    <w:rsid w:val="00726F02"/>
    <w:rsid w:val="00774CB7"/>
    <w:rsid w:val="00782D8C"/>
    <w:rsid w:val="00801C16"/>
    <w:rsid w:val="008031AF"/>
    <w:rsid w:val="008040B5"/>
    <w:rsid w:val="00865DC4"/>
    <w:rsid w:val="00871DFC"/>
    <w:rsid w:val="00936823"/>
    <w:rsid w:val="0096219B"/>
    <w:rsid w:val="00976DE1"/>
    <w:rsid w:val="009B5F07"/>
    <w:rsid w:val="009F3F0F"/>
    <w:rsid w:val="00A30CDA"/>
    <w:rsid w:val="00B42338"/>
    <w:rsid w:val="00BB69B5"/>
    <w:rsid w:val="00BD17B4"/>
    <w:rsid w:val="00C45FC7"/>
    <w:rsid w:val="00C74649"/>
    <w:rsid w:val="00C8466C"/>
    <w:rsid w:val="00CB1ABC"/>
    <w:rsid w:val="00CE70B0"/>
    <w:rsid w:val="00D00721"/>
    <w:rsid w:val="00D25E1A"/>
    <w:rsid w:val="00D664F9"/>
    <w:rsid w:val="00DB3658"/>
    <w:rsid w:val="00DB5DEF"/>
    <w:rsid w:val="00E81533"/>
    <w:rsid w:val="00F305F1"/>
    <w:rsid w:val="00F31991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35F9"/>
  <w15:chartTrackingRefBased/>
  <w15:docId w15:val="{ADA0BA09-7E7F-425E-AB47-D680CD9D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472C4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styleId="afd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No Spacing"/>
    <w:uiPriority w:val="1"/>
    <w:qFormat/>
    <w:pPr>
      <w:spacing w:after="0" w:line="240" w:lineRule="auto"/>
    </w:p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dmitriy.g.egorov@gmail.com</dc:creator>
  <cp:lastModifiedBy>dmitriy.g.egorov@gmail.com</cp:lastModifiedBy>
  <cp:revision>5</cp:revision>
  <dcterms:created xsi:type="dcterms:W3CDTF">2024-02-19T10:24:00Z</dcterms:created>
  <dcterms:modified xsi:type="dcterms:W3CDTF">2024-02-19T10:29:00Z</dcterms:modified>
</cp:coreProperties>
</file>