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B6" w:rsidRPr="00F023F7" w:rsidRDefault="00706AB6" w:rsidP="00F023F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3F7">
        <w:rPr>
          <w:rFonts w:ascii="Times New Roman" w:hAnsi="Times New Roman" w:cs="Times New Roman"/>
          <w:b/>
          <w:sz w:val="32"/>
          <w:szCs w:val="32"/>
        </w:rPr>
        <w:t>Межрегиональные предметные олимпиады КФУ</w:t>
      </w:r>
    </w:p>
    <w:p w:rsidR="00706AB6" w:rsidRPr="00F023F7" w:rsidRDefault="00706AB6" w:rsidP="00F023F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3F7">
        <w:rPr>
          <w:rFonts w:ascii="Times New Roman" w:hAnsi="Times New Roman" w:cs="Times New Roman"/>
          <w:b/>
          <w:sz w:val="32"/>
          <w:szCs w:val="32"/>
        </w:rPr>
        <w:t>Профиль «Геология и нефтегазовое дело»</w:t>
      </w:r>
    </w:p>
    <w:p w:rsidR="00706AB6" w:rsidRPr="00F023F7" w:rsidRDefault="00706AB6" w:rsidP="00F023F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3F7">
        <w:rPr>
          <w:rFonts w:ascii="Times New Roman" w:hAnsi="Times New Roman" w:cs="Times New Roman"/>
          <w:b/>
          <w:sz w:val="32"/>
          <w:szCs w:val="32"/>
        </w:rPr>
        <w:t>Заключительный этап 2024–2025 учебного года</w:t>
      </w:r>
    </w:p>
    <w:p w:rsidR="00706AB6" w:rsidRDefault="00706AB6" w:rsidP="00F023F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3F7">
        <w:rPr>
          <w:rFonts w:ascii="Times New Roman" w:hAnsi="Times New Roman" w:cs="Times New Roman"/>
          <w:b/>
          <w:sz w:val="32"/>
          <w:szCs w:val="32"/>
        </w:rPr>
        <w:t>10-11 классы</w:t>
      </w:r>
    </w:p>
    <w:p w:rsidR="00A03CF5" w:rsidRPr="00F023F7" w:rsidRDefault="00A03CF5" w:rsidP="00F023F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5A96" w:rsidRPr="003B36A6" w:rsidRDefault="00705A96" w:rsidP="00A03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A6">
        <w:rPr>
          <w:rFonts w:ascii="Times New Roman" w:hAnsi="Times New Roman" w:cs="Times New Roman"/>
          <w:sz w:val="28"/>
          <w:szCs w:val="28"/>
        </w:rPr>
        <w:t>1</w:t>
      </w:r>
      <w:r w:rsidR="00CE7A5E">
        <w:rPr>
          <w:rFonts w:ascii="Times New Roman" w:hAnsi="Times New Roman" w:cs="Times New Roman"/>
          <w:sz w:val="28"/>
          <w:szCs w:val="28"/>
        </w:rPr>
        <w:t>.</w:t>
      </w:r>
      <w:r w:rsidRPr="003B36A6">
        <w:rPr>
          <w:rFonts w:ascii="Times New Roman" w:hAnsi="Times New Roman" w:cs="Times New Roman"/>
          <w:sz w:val="28"/>
          <w:szCs w:val="28"/>
        </w:rPr>
        <w:t xml:space="preserve"> Один из компонентов природного газа — углеводород с плотностью 2,285 г/л при температуре 300</w:t>
      </w:r>
      <w:proofErr w:type="gramStart"/>
      <w:r w:rsidRPr="003B36A6">
        <w:rPr>
          <w:rFonts w:ascii="Times New Roman" w:hAnsi="Times New Roman" w:cs="Times New Roman"/>
          <w:sz w:val="28"/>
          <w:szCs w:val="28"/>
        </w:rPr>
        <w:t xml:space="preserve"> </w:t>
      </w:r>
      <w:r w:rsidRPr="003B36A6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Pr="003B36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36A6">
        <w:rPr>
          <w:rFonts w:ascii="Times New Roman" w:hAnsi="Times New Roman" w:cs="Times New Roman"/>
          <w:sz w:val="28"/>
          <w:szCs w:val="28"/>
        </w:rPr>
        <w:t xml:space="preserve"> и давлении 130,82 кПа. Какова его молекулярная формула? Атомные массы элементов в решении округлите д</w:t>
      </w:r>
      <w:r w:rsidR="00A06828" w:rsidRPr="003B36A6">
        <w:rPr>
          <w:rFonts w:ascii="Times New Roman" w:hAnsi="Times New Roman" w:cs="Times New Roman"/>
          <w:sz w:val="28"/>
          <w:szCs w:val="28"/>
        </w:rPr>
        <w:t>о целых, R = 8,314 Дж/(</w:t>
      </w:r>
      <w:proofErr w:type="spellStart"/>
      <w:r w:rsidR="00A06828" w:rsidRPr="003B36A6">
        <w:rPr>
          <w:rFonts w:ascii="Times New Roman" w:hAnsi="Times New Roman" w:cs="Times New Roman"/>
          <w:sz w:val="28"/>
          <w:szCs w:val="28"/>
        </w:rPr>
        <w:t>моль∙К</w:t>
      </w:r>
      <w:proofErr w:type="spellEnd"/>
      <w:r w:rsidR="00A06828" w:rsidRPr="003B36A6">
        <w:rPr>
          <w:rFonts w:ascii="Times New Roman" w:hAnsi="Times New Roman" w:cs="Times New Roman"/>
          <w:sz w:val="28"/>
          <w:szCs w:val="28"/>
        </w:rPr>
        <w:t>) (6 баллов)</w:t>
      </w:r>
    </w:p>
    <w:p w:rsidR="00705A96" w:rsidRPr="00EB47E9" w:rsidRDefault="00EB47E9" w:rsidP="00731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</w:pPr>
      <w:r w:rsidRPr="00EB47E9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Ответ: C</w:t>
      </w:r>
      <w:r w:rsidRPr="00EB47E9">
        <w:rPr>
          <w:rFonts w:ascii="Times New Roman" w:eastAsia="Times New Roman" w:hAnsi="Times New Roman" w:cs="Times New Roman"/>
          <w:b/>
          <w:color w:val="231F20"/>
          <w:sz w:val="32"/>
          <w:szCs w:val="32"/>
          <w:vertAlign w:val="subscript"/>
          <w:lang w:eastAsia="ru-RU"/>
        </w:rPr>
        <w:t>3</w:t>
      </w:r>
      <w:r w:rsidRPr="00EB47E9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H</w:t>
      </w:r>
      <w:r w:rsidRPr="00EB47E9">
        <w:rPr>
          <w:rFonts w:ascii="Times New Roman" w:eastAsia="Times New Roman" w:hAnsi="Times New Roman" w:cs="Times New Roman"/>
          <w:b/>
          <w:color w:val="231F20"/>
          <w:sz w:val="32"/>
          <w:szCs w:val="32"/>
          <w:vertAlign w:val="subscript"/>
          <w:lang w:eastAsia="ru-RU"/>
        </w:rPr>
        <w:t>8</w:t>
      </w:r>
      <w:r w:rsidRPr="00EB47E9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 </w:t>
      </w:r>
    </w:p>
    <w:p w:rsidR="00705A96" w:rsidRPr="003B36A6" w:rsidRDefault="00705A96" w:rsidP="00731D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B36A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31DCB" w:rsidRPr="003B36A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2</w:t>
      </w:r>
      <w:r w:rsidR="00030367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.</w:t>
      </w:r>
      <w:r w:rsidRPr="003B36A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Какая емкость необходима, чтобы в ней поместилась ровно одна тонна бензина?</w:t>
      </w:r>
      <w:r w:rsidR="00290BF0" w:rsidRPr="003B36A6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(4 балла)</w:t>
      </w:r>
    </w:p>
    <w:p w:rsidR="00705A96" w:rsidRPr="003B36A6" w:rsidRDefault="00705A96" w:rsidP="00705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B36A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 – 1100 литров</w:t>
      </w:r>
    </w:p>
    <w:p w:rsidR="00705A96" w:rsidRPr="003B36A6" w:rsidRDefault="00705A96" w:rsidP="00705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B36A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 – 1200 литров</w:t>
      </w:r>
    </w:p>
    <w:p w:rsidR="00705A96" w:rsidRPr="003B36A6" w:rsidRDefault="00705A96" w:rsidP="00705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B36A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 – 1300 литров</w:t>
      </w:r>
    </w:p>
    <w:p w:rsidR="00FF0794" w:rsidRPr="00FF0794" w:rsidRDefault="00FF0794" w:rsidP="00FF0794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FF0794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Ответ: Емкость в 1300 литров. </w:t>
      </w:r>
    </w:p>
    <w:p w:rsidR="00D0753B" w:rsidRPr="003B36A6" w:rsidRDefault="00D0753B" w:rsidP="00D0753B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705A96" w:rsidRPr="003B36A6" w:rsidRDefault="00A57CAE" w:rsidP="00D07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A6">
        <w:rPr>
          <w:rFonts w:ascii="Times New Roman" w:hAnsi="Times New Roman" w:cs="Times New Roman"/>
          <w:color w:val="231F20"/>
          <w:sz w:val="28"/>
          <w:szCs w:val="28"/>
        </w:rPr>
        <w:t>3</w:t>
      </w:r>
      <w:r w:rsidR="00030367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705A96" w:rsidRPr="003B36A6">
        <w:rPr>
          <w:rFonts w:ascii="Times New Roman" w:hAnsi="Times New Roman" w:cs="Times New Roman"/>
          <w:color w:val="231F20"/>
          <w:sz w:val="28"/>
          <w:szCs w:val="28"/>
        </w:rPr>
        <w:t xml:space="preserve"> Как получить </w:t>
      </w:r>
      <w:proofErr w:type="gramStart"/>
      <w:r w:rsidR="00705A96" w:rsidRPr="003B36A6">
        <w:rPr>
          <w:rFonts w:ascii="Times New Roman" w:hAnsi="Times New Roman" w:cs="Times New Roman"/>
          <w:color w:val="231F20"/>
          <w:sz w:val="28"/>
          <w:szCs w:val="28"/>
        </w:rPr>
        <w:t>газообразный</w:t>
      </w:r>
      <w:proofErr w:type="gramEnd"/>
      <w:r w:rsidR="00705A96" w:rsidRPr="003B36A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705A96" w:rsidRPr="003B36A6">
        <w:rPr>
          <w:rFonts w:ascii="Times New Roman" w:hAnsi="Times New Roman" w:cs="Times New Roman"/>
          <w:color w:val="231F20"/>
          <w:sz w:val="28"/>
          <w:szCs w:val="28"/>
        </w:rPr>
        <w:t>йодоводород</w:t>
      </w:r>
      <w:proofErr w:type="spellEnd"/>
      <w:r w:rsidR="00705A96" w:rsidRPr="003B36A6">
        <w:rPr>
          <w:rFonts w:ascii="Times New Roman" w:hAnsi="Times New Roman" w:cs="Times New Roman"/>
          <w:color w:val="231F20"/>
          <w:sz w:val="28"/>
          <w:szCs w:val="28"/>
        </w:rPr>
        <w:t xml:space="preserve"> из йодида калия? Надо подействовать на твердую соль </w:t>
      </w:r>
      <w:r w:rsidR="00705A96" w:rsidRPr="003B36A6">
        <w:rPr>
          <w:rFonts w:ascii="Times New Roman" w:hAnsi="Times New Roman" w:cs="Times New Roman"/>
          <w:color w:val="231F20"/>
          <w:sz w:val="28"/>
          <w:szCs w:val="28"/>
          <w:lang w:val="en-US"/>
        </w:rPr>
        <w:t>KI</w:t>
      </w:r>
      <w:r w:rsidR="00705A96" w:rsidRPr="003B36A6">
        <w:rPr>
          <w:rFonts w:ascii="Times New Roman" w:hAnsi="Times New Roman" w:cs="Times New Roman"/>
          <w:color w:val="231F20"/>
          <w:sz w:val="28"/>
          <w:szCs w:val="28"/>
        </w:rPr>
        <w:t xml:space="preserve"> кислотой при  нагревании. Какую же выбрать кислоту? Сергей взял для опыта концентрированную серную кислоту  </w:t>
      </w:r>
      <w:r w:rsidR="00705A96" w:rsidRPr="003B36A6">
        <w:rPr>
          <w:rFonts w:ascii="Times New Roman" w:hAnsi="Times New Roman" w:cs="Times New Roman"/>
          <w:color w:val="231F20"/>
          <w:sz w:val="28"/>
          <w:szCs w:val="28"/>
          <w:lang w:val="en-US"/>
        </w:rPr>
        <w:t>H</w:t>
      </w:r>
      <w:r w:rsidR="00705A96" w:rsidRPr="003B36A6">
        <w:rPr>
          <w:rFonts w:ascii="Times New Roman" w:hAnsi="Times New Roman" w:cs="Times New Roman"/>
          <w:color w:val="231F20"/>
          <w:sz w:val="28"/>
          <w:szCs w:val="28"/>
          <w:vertAlign w:val="subscript"/>
        </w:rPr>
        <w:t>2</w:t>
      </w:r>
      <w:r w:rsidR="00705A96" w:rsidRPr="003B36A6">
        <w:rPr>
          <w:rFonts w:ascii="Times New Roman" w:hAnsi="Times New Roman" w:cs="Times New Roman"/>
          <w:color w:val="231F20"/>
          <w:sz w:val="28"/>
          <w:szCs w:val="28"/>
          <w:lang w:val="en-US"/>
        </w:rPr>
        <w:t>SO</w:t>
      </w:r>
      <w:r w:rsidR="00705A96" w:rsidRPr="003B36A6">
        <w:rPr>
          <w:rFonts w:ascii="Times New Roman" w:hAnsi="Times New Roman" w:cs="Times New Roman"/>
          <w:color w:val="231F20"/>
          <w:sz w:val="28"/>
          <w:szCs w:val="28"/>
          <w:vertAlign w:val="subscript"/>
        </w:rPr>
        <w:t xml:space="preserve">4 </w:t>
      </w:r>
      <w:r w:rsidR="00705A96" w:rsidRPr="003B36A6">
        <w:rPr>
          <w:rFonts w:ascii="Times New Roman" w:hAnsi="Times New Roman" w:cs="Times New Roman"/>
          <w:sz w:val="28"/>
          <w:szCs w:val="28"/>
        </w:rPr>
        <w:t xml:space="preserve">, а Федор – концентрированную ортофосфорную кислоту </w:t>
      </w:r>
      <w:r w:rsidR="00705A96" w:rsidRPr="003B36A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05A96" w:rsidRPr="003B36A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05A96" w:rsidRPr="003B36A6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705A96" w:rsidRPr="003B36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05A96" w:rsidRPr="003B36A6">
        <w:rPr>
          <w:rFonts w:ascii="Times New Roman" w:hAnsi="Times New Roman" w:cs="Times New Roman"/>
          <w:sz w:val="28"/>
          <w:szCs w:val="28"/>
        </w:rPr>
        <w:t>. Чей выбор удачнее?</w:t>
      </w:r>
      <w:r w:rsidR="005C7BBD" w:rsidRPr="003B36A6">
        <w:rPr>
          <w:rFonts w:ascii="Times New Roman" w:hAnsi="Times New Roman" w:cs="Times New Roman"/>
          <w:sz w:val="28"/>
          <w:szCs w:val="28"/>
        </w:rPr>
        <w:t xml:space="preserve"> Объясните почему?</w:t>
      </w:r>
      <w:r w:rsidR="00AD3749" w:rsidRPr="003B36A6">
        <w:rPr>
          <w:rFonts w:ascii="Times New Roman" w:hAnsi="Times New Roman" w:cs="Times New Roman"/>
          <w:sz w:val="28"/>
          <w:szCs w:val="28"/>
        </w:rPr>
        <w:t xml:space="preserve"> (6 баллов)</w:t>
      </w:r>
    </w:p>
    <w:p w:rsidR="00001D99" w:rsidRPr="00001D99" w:rsidRDefault="00001D99" w:rsidP="00001D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1D99">
        <w:rPr>
          <w:rFonts w:ascii="Times New Roman" w:hAnsi="Times New Roman" w:cs="Times New Roman"/>
          <w:b/>
          <w:sz w:val="28"/>
          <w:szCs w:val="28"/>
        </w:rPr>
        <w:t>Ответ: H</w:t>
      </w:r>
      <w:r w:rsidRPr="00001D99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001D99">
        <w:rPr>
          <w:rFonts w:ascii="Times New Roman" w:hAnsi="Times New Roman" w:cs="Times New Roman"/>
          <w:b/>
          <w:sz w:val="28"/>
          <w:szCs w:val="28"/>
        </w:rPr>
        <w:t>PO</w:t>
      </w:r>
      <w:r w:rsidRPr="00001D99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</w:p>
    <w:bookmarkEnd w:id="0"/>
    <w:p w:rsidR="00705A96" w:rsidRPr="003B36A6" w:rsidRDefault="00705A96" w:rsidP="003B3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96" w:rsidRPr="003B36A6" w:rsidRDefault="002307EA" w:rsidP="0070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A6">
        <w:rPr>
          <w:rFonts w:ascii="Times New Roman" w:hAnsi="Times New Roman" w:cs="Times New Roman"/>
          <w:sz w:val="28"/>
          <w:szCs w:val="28"/>
        </w:rPr>
        <w:t>4</w:t>
      </w:r>
      <w:r w:rsidR="00030367">
        <w:rPr>
          <w:rFonts w:ascii="Times New Roman" w:hAnsi="Times New Roman" w:cs="Times New Roman"/>
          <w:sz w:val="28"/>
          <w:szCs w:val="28"/>
        </w:rPr>
        <w:t>.</w:t>
      </w:r>
      <w:r w:rsidR="00705A96" w:rsidRPr="003B36A6">
        <w:rPr>
          <w:rFonts w:ascii="Times New Roman" w:hAnsi="Times New Roman" w:cs="Times New Roman"/>
          <w:sz w:val="28"/>
          <w:szCs w:val="28"/>
        </w:rPr>
        <w:t xml:space="preserve"> Изотермический процесс. При изотермическом сжатии идеального газа его температура не изменяется, </w:t>
      </w:r>
      <w:proofErr w:type="gramStart"/>
      <w:r w:rsidR="00705A96" w:rsidRPr="003B36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05A96" w:rsidRPr="003B36A6">
        <w:rPr>
          <w:rFonts w:ascii="Times New Roman" w:hAnsi="Times New Roman" w:cs="Times New Roman"/>
          <w:sz w:val="28"/>
          <w:szCs w:val="28"/>
        </w:rPr>
        <w:t xml:space="preserve"> следовательно, не изменяется и кинетическая энергия его молекул. Так как между молекулами идеального газа нет сил притяжения и отталкивания, то при сжатии не изменилась и потенциальная энергия. Но ведь сжатый газ приобретает способность совершить некоторую работу, т. е. обладает дополнительной энергией. Как разрешить это противоречие?</w:t>
      </w:r>
      <w:r w:rsidR="00CD7A56" w:rsidRPr="003B36A6">
        <w:rPr>
          <w:rFonts w:ascii="Times New Roman" w:hAnsi="Times New Roman" w:cs="Times New Roman"/>
          <w:sz w:val="28"/>
          <w:szCs w:val="28"/>
        </w:rPr>
        <w:t xml:space="preserve"> (8</w:t>
      </w:r>
      <w:r w:rsidR="00AD3749" w:rsidRPr="003B36A6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705A96" w:rsidRPr="00705A96" w:rsidRDefault="00705A96" w:rsidP="0070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BE9" w:rsidRDefault="00C061D5" w:rsidP="00854BE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54BE9" w:rsidRPr="00854BE9">
        <w:rPr>
          <w:rFonts w:ascii="Times New Roman" w:eastAsia="Calibri" w:hAnsi="Times New Roman" w:cs="Times New Roman"/>
          <w:sz w:val="28"/>
          <w:szCs w:val="28"/>
        </w:rPr>
        <w:t xml:space="preserve">. Во многих странах мира геологами забиты «золотые гвозди». Что это такое? Имеются ли подобные объекты на территории России. </w:t>
      </w:r>
      <w:r w:rsidR="00220F4A">
        <w:rPr>
          <w:rFonts w:ascii="Times New Roman" w:eastAsia="Calibri" w:hAnsi="Times New Roman" w:cs="Times New Roman"/>
          <w:sz w:val="28"/>
          <w:szCs w:val="28"/>
        </w:rPr>
        <w:t>(11 баллов)</w:t>
      </w:r>
    </w:p>
    <w:p w:rsidR="0020161E" w:rsidRPr="0020161E" w:rsidRDefault="0020161E" w:rsidP="0020161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61E">
        <w:rPr>
          <w:rFonts w:ascii="Times New Roman" w:eastAsia="Calibri" w:hAnsi="Times New Roman" w:cs="Times New Roman"/>
          <w:b/>
          <w:sz w:val="32"/>
          <w:szCs w:val="32"/>
        </w:rPr>
        <w:t>Ответ.</w:t>
      </w:r>
      <w:r w:rsidRPr="0020161E">
        <w:rPr>
          <w:rFonts w:ascii="Times New Roman" w:eastAsia="Calibri" w:hAnsi="Times New Roman" w:cs="Times New Roman"/>
          <w:sz w:val="28"/>
          <w:szCs w:val="28"/>
        </w:rPr>
        <w:t xml:space="preserve"> «Золотые гвозди» – эталонные разрезы нижних границ ярусов Международной стратиграфической шкалы (т.е. их «забивают» на границе ярусов МСШ). Разрез и сама точка (золотой гвоздь) утверждаются Международной комиссией по стратиграфии. В качестве маркеров границ используют быстро эволюционирующие группы фауны, реже - климатические, геохимические или палеомагнитные маркеры. На территории России имеется 2 «золотых гвоздя»: 1) разрез </w:t>
      </w:r>
      <w:proofErr w:type="spellStart"/>
      <w:r w:rsidRPr="0020161E">
        <w:rPr>
          <w:rFonts w:ascii="Times New Roman" w:eastAsia="Calibri" w:hAnsi="Times New Roman" w:cs="Times New Roman"/>
          <w:sz w:val="28"/>
          <w:szCs w:val="28"/>
        </w:rPr>
        <w:t>Усолка</w:t>
      </w:r>
      <w:proofErr w:type="spellEnd"/>
      <w:r w:rsidRPr="0020161E">
        <w:rPr>
          <w:rFonts w:ascii="Times New Roman" w:eastAsia="Calibri" w:hAnsi="Times New Roman" w:cs="Times New Roman"/>
          <w:sz w:val="28"/>
          <w:szCs w:val="28"/>
        </w:rPr>
        <w:t xml:space="preserve"> – эталон нижней </w:t>
      </w:r>
      <w:r w:rsidRPr="002016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границы </w:t>
      </w:r>
      <w:proofErr w:type="spellStart"/>
      <w:r w:rsidRPr="0020161E">
        <w:rPr>
          <w:rFonts w:ascii="Times New Roman" w:eastAsia="Calibri" w:hAnsi="Times New Roman" w:cs="Times New Roman"/>
          <w:sz w:val="28"/>
          <w:szCs w:val="28"/>
        </w:rPr>
        <w:t>сакмарского</w:t>
      </w:r>
      <w:proofErr w:type="spellEnd"/>
      <w:r w:rsidRPr="0020161E">
        <w:rPr>
          <w:rFonts w:ascii="Times New Roman" w:eastAsia="Calibri" w:hAnsi="Times New Roman" w:cs="Times New Roman"/>
          <w:sz w:val="28"/>
          <w:szCs w:val="28"/>
        </w:rPr>
        <w:t xml:space="preserve"> яруса пермской системы; 2) разрез Дальний </w:t>
      </w:r>
      <w:proofErr w:type="spellStart"/>
      <w:r w:rsidRPr="0020161E">
        <w:rPr>
          <w:rFonts w:ascii="Times New Roman" w:eastAsia="Calibri" w:hAnsi="Times New Roman" w:cs="Times New Roman"/>
          <w:sz w:val="28"/>
          <w:szCs w:val="28"/>
        </w:rPr>
        <w:t>Тюлькас</w:t>
      </w:r>
      <w:proofErr w:type="spellEnd"/>
      <w:r w:rsidRPr="0020161E">
        <w:rPr>
          <w:rFonts w:ascii="Times New Roman" w:eastAsia="Calibri" w:hAnsi="Times New Roman" w:cs="Times New Roman"/>
          <w:sz w:val="28"/>
          <w:szCs w:val="28"/>
        </w:rPr>
        <w:t xml:space="preserve"> – эталон нижней границы </w:t>
      </w:r>
      <w:proofErr w:type="spellStart"/>
      <w:r w:rsidRPr="0020161E">
        <w:rPr>
          <w:rFonts w:ascii="Times New Roman" w:eastAsia="Calibri" w:hAnsi="Times New Roman" w:cs="Times New Roman"/>
          <w:sz w:val="28"/>
          <w:szCs w:val="28"/>
        </w:rPr>
        <w:t>артинского</w:t>
      </w:r>
      <w:proofErr w:type="spellEnd"/>
      <w:r w:rsidRPr="0020161E">
        <w:rPr>
          <w:rFonts w:ascii="Times New Roman" w:eastAsia="Calibri" w:hAnsi="Times New Roman" w:cs="Times New Roman"/>
          <w:sz w:val="28"/>
          <w:szCs w:val="28"/>
        </w:rPr>
        <w:t xml:space="preserve"> яруса пермской системы.</w:t>
      </w:r>
    </w:p>
    <w:p w:rsidR="0020161E" w:rsidRDefault="0020161E" w:rsidP="00854BE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6A6" w:rsidRPr="00854BE9" w:rsidRDefault="003B36A6" w:rsidP="00854BE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4BE9" w:rsidRPr="00854BE9" w:rsidRDefault="00E61BF6" w:rsidP="003B36A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54BE9" w:rsidRPr="00854B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557B">
        <w:rPr>
          <w:rFonts w:ascii="Times New Roman" w:eastAsia="Calibri" w:hAnsi="Times New Roman" w:cs="Times New Roman"/>
          <w:sz w:val="28"/>
          <w:szCs w:val="28"/>
        </w:rPr>
        <w:t>На рис. 1 о</w:t>
      </w:r>
      <w:r w:rsidR="00854BE9" w:rsidRPr="00854BE9">
        <w:rPr>
          <w:rFonts w:ascii="Times New Roman" w:eastAsia="Calibri" w:hAnsi="Times New Roman" w:cs="Times New Roman"/>
          <w:sz w:val="28"/>
          <w:szCs w:val="28"/>
        </w:rPr>
        <w:t xml:space="preserve">пределите порядок образования слоев, разрывных нарушений и </w:t>
      </w:r>
      <w:proofErr w:type="spellStart"/>
      <w:r w:rsidR="00854BE9" w:rsidRPr="00854BE9">
        <w:rPr>
          <w:rFonts w:ascii="Times New Roman" w:eastAsia="Calibri" w:hAnsi="Times New Roman" w:cs="Times New Roman"/>
          <w:sz w:val="28"/>
          <w:szCs w:val="28"/>
        </w:rPr>
        <w:t>интрузий</w:t>
      </w:r>
      <w:proofErr w:type="spellEnd"/>
      <w:r w:rsidR="00854BE9" w:rsidRPr="00854BE9">
        <w:rPr>
          <w:rFonts w:ascii="Times New Roman" w:eastAsia="Calibri" w:hAnsi="Times New Roman" w:cs="Times New Roman"/>
          <w:sz w:val="28"/>
          <w:szCs w:val="28"/>
        </w:rPr>
        <w:t>. Напишите, какие принципы Вы использовали при выполнении данного задания, их формулировки и авторов.</w:t>
      </w:r>
      <w:r w:rsidR="00574498">
        <w:rPr>
          <w:rFonts w:ascii="Times New Roman" w:eastAsia="Calibri" w:hAnsi="Times New Roman" w:cs="Times New Roman"/>
          <w:sz w:val="28"/>
          <w:szCs w:val="28"/>
        </w:rPr>
        <w:t xml:space="preserve"> (10 баллов)</w:t>
      </w:r>
    </w:p>
    <w:p w:rsidR="00854BE9" w:rsidRPr="00854BE9" w:rsidRDefault="00854BE9" w:rsidP="00854BE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B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10887C" wp14:editId="2E50FE86">
            <wp:extent cx="5518205" cy="4552401"/>
            <wp:effectExtent l="0" t="0" r="6350" b="635"/>
            <wp:docPr id="11" name="Рисунок 1" descr="C:\Users\Гузель\Desktop\ГУзель\олимпиада 2013\2024\10-11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зель\Desktop\ГУзель\олимпиада 2013\2024\10-11 класс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269" cy="455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BE9" w:rsidRPr="00854BE9" w:rsidRDefault="0040454B" w:rsidP="006D3929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454B">
        <w:rPr>
          <w:rFonts w:ascii="Times New Roman" w:eastAsia="Calibri" w:hAnsi="Times New Roman" w:cs="Times New Roman"/>
          <w:sz w:val="24"/>
          <w:szCs w:val="24"/>
        </w:rPr>
        <w:t>Рис</w:t>
      </w:r>
      <w:r w:rsidR="00D61C39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="00854BE9" w:rsidRPr="00854BE9">
        <w:rPr>
          <w:rFonts w:ascii="Times New Roman" w:eastAsia="Calibri" w:hAnsi="Times New Roman" w:cs="Times New Roman"/>
          <w:sz w:val="24"/>
          <w:szCs w:val="24"/>
        </w:rPr>
        <w:t xml:space="preserve"> Схема расположения слоев горных пород, разрывных нарушений и </w:t>
      </w:r>
      <w:proofErr w:type="spellStart"/>
      <w:r w:rsidR="00854BE9" w:rsidRPr="00854BE9">
        <w:rPr>
          <w:rFonts w:ascii="Times New Roman" w:eastAsia="Calibri" w:hAnsi="Times New Roman" w:cs="Times New Roman"/>
          <w:sz w:val="24"/>
          <w:szCs w:val="24"/>
        </w:rPr>
        <w:t>интрузий</w:t>
      </w:r>
      <w:proofErr w:type="spellEnd"/>
    </w:p>
    <w:p w:rsidR="001D6E1F" w:rsidRPr="001D6E1F" w:rsidRDefault="001D6E1F" w:rsidP="001D6E1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E1F">
        <w:rPr>
          <w:rFonts w:ascii="Times New Roman" w:eastAsia="Calibri" w:hAnsi="Times New Roman" w:cs="Times New Roman"/>
          <w:b/>
          <w:bCs/>
          <w:sz w:val="28"/>
          <w:szCs w:val="28"/>
        </w:rPr>
        <w:t>Ответ</w:t>
      </w:r>
      <w:r w:rsidRPr="001D6E1F">
        <w:rPr>
          <w:rFonts w:ascii="Times New Roman" w:eastAsia="Calibri" w:hAnsi="Times New Roman" w:cs="Times New Roman"/>
          <w:sz w:val="28"/>
          <w:szCs w:val="28"/>
        </w:rPr>
        <w:t xml:space="preserve">: Е-К-Б-И-Л-Г-Ф-Р-З-Д-П-У-Т-М-В-Н-О-С-Х-Ж-А-Я-Ю. Использовались принципы </w:t>
      </w:r>
      <w:proofErr w:type="spellStart"/>
      <w:r w:rsidRPr="001D6E1F">
        <w:rPr>
          <w:rFonts w:ascii="Times New Roman" w:eastAsia="Calibri" w:hAnsi="Times New Roman" w:cs="Times New Roman"/>
          <w:sz w:val="28"/>
          <w:szCs w:val="28"/>
        </w:rPr>
        <w:t>Стенона</w:t>
      </w:r>
      <w:proofErr w:type="spellEnd"/>
      <w:r w:rsidRPr="001D6E1F">
        <w:rPr>
          <w:rFonts w:ascii="Times New Roman" w:eastAsia="Calibri" w:hAnsi="Times New Roman" w:cs="Times New Roman"/>
          <w:sz w:val="28"/>
          <w:szCs w:val="28"/>
        </w:rPr>
        <w:t xml:space="preserve">: при ненарушенном залегании каждый нижележащий слой древнее вышележащего и </w:t>
      </w:r>
      <w:proofErr w:type="spellStart"/>
      <w:r w:rsidRPr="001D6E1F">
        <w:rPr>
          <w:rFonts w:ascii="Times New Roman" w:eastAsia="Calibri" w:hAnsi="Times New Roman" w:cs="Times New Roman"/>
          <w:sz w:val="28"/>
          <w:szCs w:val="28"/>
        </w:rPr>
        <w:t>Геттона</w:t>
      </w:r>
      <w:proofErr w:type="spellEnd"/>
      <w:r w:rsidRPr="001D6E1F">
        <w:rPr>
          <w:rFonts w:ascii="Times New Roman" w:eastAsia="Calibri" w:hAnsi="Times New Roman" w:cs="Times New Roman"/>
          <w:sz w:val="28"/>
          <w:szCs w:val="28"/>
        </w:rPr>
        <w:t>: «закон пересечений» – секущая магматическая порода моложе той породы, которую рассекает и «закон включений» – включение древнее вмещающей породы.</w:t>
      </w:r>
    </w:p>
    <w:p w:rsidR="00854BE9" w:rsidRPr="00854BE9" w:rsidRDefault="00854BE9" w:rsidP="001D6E1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F0B" w:rsidRDefault="00D75FC5" w:rsidP="005361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3F0B" w:rsidRPr="00D61C39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входит в понятие «сейсмическое районирование территории»? Дайт</w:t>
      </w:r>
      <w:r w:rsidR="00DA1A7A" w:rsidRPr="00D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развернутый ответ. </w:t>
      </w:r>
      <w:r w:rsidR="00574498" w:rsidRPr="00D61C39">
        <w:rPr>
          <w:rFonts w:ascii="Times New Roman" w:eastAsia="Times New Roman" w:hAnsi="Times New Roman" w:cs="Times New Roman"/>
          <w:sz w:val="28"/>
          <w:szCs w:val="28"/>
          <w:lang w:eastAsia="ru-RU"/>
        </w:rPr>
        <w:t>(10 баллов)</w:t>
      </w:r>
    </w:p>
    <w:p w:rsidR="00F6206F" w:rsidRPr="00D61C39" w:rsidRDefault="00F6206F" w:rsidP="005361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Сейсмическое районирование – это картирование территории по степени сейсмической опасности</w:t>
      </w:r>
      <w:proofErr w:type="gramStart"/>
      <w:r w:rsidRPr="00F6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6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проводится на основе комплексных исследований – оценки силы и частоты землетрясений на этой территории, </w:t>
      </w:r>
      <w:r w:rsidRPr="00F62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исследовании ее геологического и тектонического строения, включающие изучение глубинных разломов и т.д. . Итогом этих исследований является выделение участков территории с максимальной силой землетрясений в баллах, которые могут произойти здесь за определенный отрезок времени с определенной долей вероятности (например, 10 % вероятности такого землетрясения 1 раз в 50 лет)</w:t>
      </w:r>
      <w:proofErr w:type="gramStart"/>
      <w:r w:rsidRPr="00F6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6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сейсмического районирования в России являются нормативными документами, обязательными для применения при любых видах строительства и другого освоения территорий . </w:t>
      </w:r>
    </w:p>
    <w:p w:rsidR="006C3F0B" w:rsidRPr="00D61C39" w:rsidRDefault="00AE1D38" w:rsidP="00D61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272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фото (рис. 2</w:t>
      </w:r>
      <w:r w:rsidR="006C3F0B" w:rsidRPr="00D61C39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изображены песчаники нижнего карбона, формирующие живописные останцы в природном парке «Пермский» на территории «Каменного Города» Пермского края. По каким признакам можно судить о происхождении этих песчаников? В каких обстановках вообще могут накапливаться пес</w:t>
      </w:r>
      <w:r w:rsidR="001D3FC1" w:rsidRPr="00D61C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ки? Дайте развернутый ответ. (13</w:t>
      </w:r>
      <w:r w:rsidR="006C3F0B" w:rsidRPr="00D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</w:t>
      </w:r>
    </w:p>
    <w:p w:rsidR="006C3F0B" w:rsidRPr="006C3F0B" w:rsidRDefault="006C3F0B" w:rsidP="006C3F0B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3F0B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EE849F6" wp14:editId="306A5BE7">
            <wp:extent cx="5141347" cy="3005593"/>
            <wp:effectExtent l="19050" t="0" r="2153" b="0"/>
            <wp:docPr id="12" name="Рисунок 1" descr="C:\Users\User\Pictures\Пермь_2025\20250105_14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ермь_2025\20250105_1459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347" cy="300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0B" w:rsidRDefault="00F2727B" w:rsidP="006C3F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7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</w:t>
      </w:r>
      <w:r w:rsidR="006C3F0B" w:rsidRPr="00F2727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Песчаники нижнего карбона, «Каменный Город», Пермский край.</w:t>
      </w:r>
    </w:p>
    <w:p w:rsidR="00CB279E" w:rsidRPr="00CB279E" w:rsidRDefault="00CB279E" w:rsidP="00CB27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</w:t>
      </w:r>
      <w:proofErr w:type="gramStart"/>
      <w:r w:rsidRPr="00CB27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.</w:t>
      </w:r>
      <w:proofErr w:type="gramEnd"/>
      <w:r w:rsidRPr="00CB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генетическим признаком данных песчаников является их косая (диагональная) однонаправленная слоистость, характерная для потоковых отложений. Углы наклона косых слойков здесь не превышают 15-25°, что свидетельствует о водном характере этих отложений, у эоловых песков углы наклона будут больше 25° . Охристые (железистые) включения в песчаниках являются показателями перераспределения соединений железа в окислительных условиях, связанных, скорее всего, с эпизодами выхода этих отложений из-под воды</w:t>
      </w:r>
      <w:proofErr w:type="gramStart"/>
      <w:r w:rsidRPr="00CB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B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Однородное строение и отсутствие гравия и гальки не позволяют отнести эти песчаники к водно-ледниковым отложениям</w:t>
      </w:r>
      <w:proofErr w:type="gramStart"/>
      <w:r w:rsidRPr="00CB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B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данные песчаники, скорее всего, имеют речное </w:t>
      </w:r>
      <w:r w:rsidRPr="00CB2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(аллювиальное) или дельтовое происхождение . Расширение трещин напластования песчаников произошло под действием выветривания либо временных водотоков на современном этапе . Для более точного ответа требуются детальные исследования состава песчаников, наличия ископаемой фауны и флоры, взаимоотношения с подстилающими и перекрывающими слоями . Пески, которые являются обломками ранее возникших горных пород, могут накапливаться: с помощью ветра (эоловым путем), водно-ледниковых потоков, временных водотоков (пролювий), плоскостного смыва (делювий), озер и морей (прибрежные </w:t>
      </w:r>
      <w:proofErr w:type="spellStart"/>
      <w:r w:rsidRPr="00CB2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пляжевые</w:t>
      </w:r>
      <w:proofErr w:type="spellEnd"/>
      <w:r w:rsidRPr="00CB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B27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баровые</w:t>
      </w:r>
      <w:proofErr w:type="spellEnd"/>
      <w:r w:rsidRPr="00CB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отложения)</w:t>
      </w:r>
      <w:proofErr w:type="gramStart"/>
      <w:r w:rsidRPr="00CB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47379" w:rsidRDefault="00A12EC7" w:rsidP="00B31FA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E90">
        <w:rPr>
          <w:rFonts w:ascii="Times New Roman" w:hAnsi="Times New Roman" w:cs="Times New Roman"/>
          <w:sz w:val="28"/>
          <w:szCs w:val="28"/>
        </w:rPr>
        <w:t>9</w:t>
      </w:r>
      <w:r w:rsidR="00603D65" w:rsidRPr="00525E90">
        <w:rPr>
          <w:rFonts w:ascii="Times New Roman" w:hAnsi="Times New Roman" w:cs="Times New Roman"/>
          <w:sz w:val="28"/>
          <w:szCs w:val="28"/>
        </w:rPr>
        <w:t xml:space="preserve">. </w:t>
      </w:r>
      <w:r w:rsidR="00AF302F" w:rsidRPr="00525E9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47379" w:rsidRPr="00525E90">
        <w:rPr>
          <w:rFonts w:ascii="Times New Roman" w:hAnsi="Times New Roman" w:cs="Times New Roman"/>
          <w:sz w:val="28"/>
          <w:szCs w:val="28"/>
        </w:rPr>
        <w:t xml:space="preserve"> горные породы и минералы назва</w:t>
      </w:r>
      <w:r w:rsidR="007C5CFC" w:rsidRPr="00525E90">
        <w:rPr>
          <w:rFonts w:ascii="Times New Roman" w:hAnsi="Times New Roman" w:cs="Times New Roman"/>
          <w:sz w:val="28"/>
          <w:szCs w:val="28"/>
        </w:rPr>
        <w:t>ны по географическому принципу.</w:t>
      </w:r>
      <w:r w:rsidR="00D32F98" w:rsidRPr="00525E90">
        <w:rPr>
          <w:rFonts w:ascii="Times New Roman" w:hAnsi="Times New Roman" w:cs="Times New Roman"/>
          <w:sz w:val="28"/>
          <w:szCs w:val="28"/>
        </w:rPr>
        <w:t xml:space="preserve"> К</w:t>
      </w:r>
      <w:r w:rsidR="007C5CFC" w:rsidRPr="00525E90">
        <w:rPr>
          <w:rFonts w:ascii="Times New Roman" w:hAnsi="Times New Roman" w:cs="Times New Roman"/>
          <w:sz w:val="28"/>
          <w:szCs w:val="28"/>
        </w:rPr>
        <w:t>ак Вы думаете, с какими географич</w:t>
      </w:r>
      <w:r w:rsidR="00D62B74" w:rsidRPr="00525E90">
        <w:rPr>
          <w:rFonts w:ascii="Times New Roman" w:hAnsi="Times New Roman" w:cs="Times New Roman"/>
          <w:sz w:val="28"/>
          <w:szCs w:val="28"/>
        </w:rPr>
        <w:t>ескими объектами связаны их наз</w:t>
      </w:r>
      <w:r w:rsidR="007C5CFC" w:rsidRPr="00525E90">
        <w:rPr>
          <w:rFonts w:ascii="Times New Roman" w:hAnsi="Times New Roman" w:cs="Times New Roman"/>
          <w:sz w:val="28"/>
          <w:szCs w:val="28"/>
        </w:rPr>
        <w:t xml:space="preserve">вания? </w:t>
      </w:r>
      <w:r w:rsidR="00AC674C" w:rsidRPr="00525E90">
        <w:rPr>
          <w:rFonts w:ascii="Times New Roman" w:hAnsi="Times New Roman" w:cs="Times New Roman"/>
          <w:sz w:val="28"/>
          <w:szCs w:val="28"/>
        </w:rPr>
        <w:t>(6 баллов)</w:t>
      </w:r>
    </w:p>
    <w:p w:rsidR="00FD4038" w:rsidRPr="00FD4038" w:rsidRDefault="00FD4038" w:rsidP="00FD403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Андезит </w:t>
      </w:r>
    </w:p>
    <w:p w:rsidR="00FD4038" w:rsidRPr="00FD4038" w:rsidRDefault="00FD4038" w:rsidP="00FD403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Кимберлит </w:t>
      </w:r>
    </w:p>
    <w:p w:rsidR="00FD4038" w:rsidRDefault="00FD4038" w:rsidP="00FD403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38">
        <w:rPr>
          <w:rFonts w:ascii="Times New Roman" w:hAnsi="Times New Roman" w:cs="Times New Roman"/>
          <w:sz w:val="28"/>
          <w:szCs w:val="28"/>
        </w:rPr>
        <w:t>Ильменит</w:t>
      </w:r>
    </w:p>
    <w:p w:rsidR="00124086" w:rsidRPr="00124086" w:rsidRDefault="003E78C3" w:rsidP="0012408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8C3">
        <w:rPr>
          <w:rFonts w:ascii="Times New Roman" w:hAnsi="Times New Roman" w:cs="Times New Roman"/>
          <w:b/>
          <w:sz w:val="32"/>
          <w:szCs w:val="32"/>
        </w:rPr>
        <w:t xml:space="preserve">ОТВЕТ </w:t>
      </w:r>
      <w:r w:rsidRPr="003E78C3">
        <w:rPr>
          <w:rFonts w:ascii="Times New Roman" w:hAnsi="Times New Roman" w:cs="Times New Roman"/>
          <w:sz w:val="28"/>
          <w:szCs w:val="28"/>
        </w:rPr>
        <w:t>Андезит назван по месту первой находки - г. Анды в Ю. Америке.</w:t>
      </w:r>
      <w:r w:rsidR="00124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086" w:rsidRPr="00124086">
        <w:rPr>
          <w:rFonts w:ascii="Times New Roman" w:hAnsi="Times New Roman" w:cs="Times New Roman"/>
          <w:sz w:val="28"/>
          <w:szCs w:val="28"/>
        </w:rPr>
        <w:t>Кимберлит названа по городу </w:t>
      </w:r>
      <w:hyperlink r:id="rId9" w:tooltip="Кимберли (ЮАР)" w:history="1">
        <w:r w:rsidR="00124086" w:rsidRPr="00124086">
          <w:rPr>
            <w:rStyle w:val="a6"/>
            <w:rFonts w:ascii="Times New Roman" w:hAnsi="Times New Roman" w:cs="Times New Roman"/>
            <w:sz w:val="28"/>
            <w:szCs w:val="28"/>
          </w:rPr>
          <w:t>Кимберли</w:t>
        </w:r>
      </w:hyperlink>
      <w:r w:rsidR="00124086" w:rsidRPr="00124086">
        <w:rPr>
          <w:rFonts w:ascii="Times New Roman" w:hAnsi="Times New Roman" w:cs="Times New Roman"/>
          <w:sz w:val="28"/>
          <w:szCs w:val="28"/>
        </w:rPr>
        <w:t> в </w:t>
      </w:r>
      <w:hyperlink r:id="rId10" w:tooltip="ЮАР" w:history="1">
        <w:r w:rsidR="00124086" w:rsidRPr="00124086">
          <w:rPr>
            <w:rStyle w:val="a6"/>
            <w:rFonts w:ascii="Times New Roman" w:hAnsi="Times New Roman" w:cs="Times New Roman"/>
            <w:sz w:val="28"/>
            <w:szCs w:val="28"/>
          </w:rPr>
          <w:t>ЮАР</w:t>
        </w:r>
      </w:hyperlink>
      <w:r w:rsidR="00124086" w:rsidRPr="00124086">
        <w:rPr>
          <w:rFonts w:ascii="Times New Roman" w:hAnsi="Times New Roman" w:cs="Times New Roman"/>
          <w:sz w:val="28"/>
          <w:szCs w:val="28"/>
        </w:rPr>
        <w:t>,</w:t>
      </w:r>
      <w:r w:rsidR="00124086">
        <w:rPr>
          <w:rFonts w:ascii="Times New Roman" w:hAnsi="Times New Roman" w:cs="Times New Roman"/>
          <w:sz w:val="28"/>
          <w:szCs w:val="28"/>
        </w:rPr>
        <w:t xml:space="preserve"> </w:t>
      </w:r>
      <w:r w:rsidR="00124086" w:rsidRPr="00124086">
        <w:rPr>
          <w:rFonts w:ascii="Times New Roman" w:hAnsi="Times New Roman" w:cs="Times New Roman"/>
          <w:sz w:val="28"/>
          <w:szCs w:val="28"/>
        </w:rPr>
        <w:t xml:space="preserve">Ильменит - </w:t>
      </w:r>
      <w:proofErr w:type="spellStart"/>
      <w:r w:rsidR="00124086" w:rsidRPr="00124086">
        <w:rPr>
          <w:rFonts w:ascii="Times New Roman" w:hAnsi="Times New Roman" w:cs="Times New Roman"/>
          <w:sz w:val="28"/>
          <w:szCs w:val="28"/>
        </w:rPr>
        <w:t>Ильмены</w:t>
      </w:r>
      <w:proofErr w:type="spellEnd"/>
      <w:r w:rsidR="00124086" w:rsidRPr="00124086">
        <w:rPr>
          <w:rFonts w:ascii="Times New Roman" w:hAnsi="Times New Roman" w:cs="Times New Roman"/>
          <w:sz w:val="28"/>
          <w:szCs w:val="28"/>
        </w:rPr>
        <w:t>, Урал</w:t>
      </w:r>
      <w:proofErr w:type="gramEnd"/>
    </w:p>
    <w:p w:rsidR="00124086" w:rsidRPr="00124086" w:rsidRDefault="00124086" w:rsidP="0012408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379" w:rsidRDefault="00603D65" w:rsidP="00124086">
      <w:pPr>
        <w:pStyle w:val="a7"/>
        <w:rPr>
          <w:rFonts w:ascii="Times New Roman" w:hAnsi="Times New Roman" w:cs="Times New Roman"/>
          <w:sz w:val="28"/>
          <w:szCs w:val="28"/>
        </w:rPr>
      </w:pPr>
      <w:r w:rsidRPr="00647659">
        <w:rPr>
          <w:rFonts w:ascii="Times New Roman" w:hAnsi="Times New Roman" w:cs="Times New Roman"/>
          <w:sz w:val="28"/>
          <w:szCs w:val="28"/>
        </w:rPr>
        <w:t>1</w:t>
      </w:r>
      <w:r w:rsidR="003A1AD3" w:rsidRPr="00647659">
        <w:rPr>
          <w:rFonts w:ascii="Times New Roman" w:hAnsi="Times New Roman" w:cs="Times New Roman"/>
          <w:sz w:val="28"/>
          <w:szCs w:val="28"/>
        </w:rPr>
        <w:t>0</w:t>
      </w:r>
      <w:r w:rsidRPr="00647659">
        <w:rPr>
          <w:rFonts w:ascii="Times New Roman" w:hAnsi="Times New Roman" w:cs="Times New Roman"/>
          <w:sz w:val="28"/>
          <w:szCs w:val="28"/>
        </w:rPr>
        <w:t xml:space="preserve">. </w:t>
      </w:r>
      <w:r w:rsidR="00E47379" w:rsidRPr="00647659">
        <w:rPr>
          <w:rFonts w:ascii="Times New Roman" w:hAnsi="Times New Roman" w:cs="Times New Roman"/>
          <w:sz w:val="28"/>
          <w:szCs w:val="28"/>
        </w:rPr>
        <w:t>Какие полезные ископаемые (рудные и нерудные) есть в России? Для</w:t>
      </w:r>
      <w:r w:rsidR="003A1AD3" w:rsidRPr="00647659">
        <w:rPr>
          <w:rFonts w:ascii="Times New Roman" w:hAnsi="Times New Roman" w:cs="Times New Roman"/>
          <w:sz w:val="28"/>
          <w:szCs w:val="28"/>
        </w:rPr>
        <w:t xml:space="preserve"> чего они используются? </w:t>
      </w:r>
      <w:r w:rsidR="00694583" w:rsidRPr="00647659">
        <w:rPr>
          <w:rFonts w:ascii="Times New Roman" w:hAnsi="Times New Roman" w:cs="Times New Roman"/>
          <w:sz w:val="28"/>
          <w:szCs w:val="28"/>
        </w:rPr>
        <w:t>(5 баллов)</w:t>
      </w:r>
    </w:p>
    <w:p w:rsidR="00D71E48" w:rsidRPr="00D71E48" w:rsidRDefault="00D71E48" w:rsidP="00D71E48">
      <w:pPr>
        <w:pStyle w:val="a7"/>
        <w:rPr>
          <w:rFonts w:ascii="Times New Roman" w:hAnsi="Times New Roman" w:cs="Times New Roman"/>
          <w:sz w:val="28"/>
          <w:szCs w:val="28"/>
        </w:rPr>
      </w:pPr>
      <w:r w:rsidRPr="00D71E48">
        <w:rPr>
          <w:rFonts w:ascii="Times New Roman" w:hAnsi="Times New Roman" w:cs="Times New Roman"/>
          <w:b/>
          <w:bCs/>
          <w:sz w:val="28"/>
          <w:szCs w:val="28"/>
        </w:rPr>
        <w:t xml:space="preserve">Ответ. </w:t>
      </w:r>
    </w:p>
    <w:p w:rsidR="00D71E48" w:rsidRPr="00D71E48" w:rsidRDefault="00D71E48" w:rsidP="00D71E48">
      <w:pPr>
        <w:pStyle w:val="a7"/>
        <w:rPr>
          <w:rFonts w:ascii="Times New Roman" w:hAnsi="Times New Roman" w:cs="Times New Roman"/>
          <w:sz w:val="28"/>
          <w:szCs w:val="28"/>
        </w:rPr>
      </w:pPr>
      <w:r w:rsidRPr="00D71E48">
        <w:rPr>
          <w:rFonts w:ascii="Times New Roman" w:hAnsi="Times New Roman" w:cs="Times New Roman"/>
          <w:sz w:val="28"/>
          <w:szCs w:val="28"/>
        </w:rPr>
        <w:t>Основные рудные ископаемые:</w:t>
      </w:r>
    </w:p>
    <w:p w:rsidR="00D71E48" w:rsidRPr="00D71E48" w:rsidRDefault="00D71E48" w:rsidP="00D71E4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D71E48">
        <w:rPr>
          <w:rFonts w:ascii="Times New Roman" w:hAnsi="Times New Roman" w:cs="Times New Roman"/>
          <w:sz w:val="28"/>
          <w:szCs w:val="28"/>
        </w:rPr>
        <w:t>Железные руды, титановые руды, соединения меди, алюминий, вольфрам, молибден, никель, кобальт, олово, полиметаллы, уран, золото, серебро, редкие металлы.</w:t>
      </w:r>
      <w:proofErr w:type="gramEnd"/>
    </w:p>
    <w:p w:rsidR="00D71E48" w:rsidRPr="00D71E48" w:rsidRDefault="00D71E48" w:rsidP="00D71E48">
      <w:pPr>
        <w:pStyle w:val="a7"/>
        <w:rPr>
          <w:rFonts w:ascii="Times New Roman" w:hAnsi="Times New Roman" w:cs="Times New Roman"/>
          <w:sz w:val="28"/>
          <w:szCs w:val="28"/>
        </w:rPr>
      </w:pPr>
      <w:r w:rsidRPr="00D71E48">
        <w:rPr>
          <w:rFonts w:ascii="Times New Roman" w:hAnsi="Times New Roman" w:cs="Times New Roman"/>
          <w:sz w:val="28"/>
          <w:szCs w:val="28"/>
        </w:rPr>
        <w:t>Используются для получения металлов и радиоактивного сырья (атомная промышленность).</w:t>
      </w:r>
    </w:p>
    <w:p w:rsidR="00D71E48" w:rsidRPr="00D71E48" w:rsidRDefault="00D71E48" w:rsidP="00D71E48">
      <w:pPr>
        <w:pStyle w:val="a7"/>
        <w:rPr>
          <w:rFonts w:ascii="Times New Roman" w:hAnsi="Times New Roman" w:cs="Times New Roman"/>
          <w:sz w:val="28"/>
          <w:szCs w:val="28"/>
        </w:rPr>
      </w:pPr>
      <w:r w:rsidRPr="00D71E48">
        <w:rPr>
          <w:rFonts w:ascii="Times New Roman" w:hAnsi="Times New Roman" w:cs="Times New Roman"/>
          <w:sz w:val="28"/>
          <w:szCs w:val="28"/>
        </w:rPr>
        <w:t>Нерудные полезные ископаемые:</w:t>
      </w:r>
    </w:p>
    <w:p w:rsidR="00D71E48" w:rsidRPr="00D71E48" w:rsidRDefault="00D71E48" w:rsidP="00D71E4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D71E48">
        <w:rPr>
          <w:rFonts w:ascii="Times New Roman" w:hAnsi="Times New Roman" w:cs="Times New Roman"/>
          <w:sz w:val="28"/>
          <w:szCs w:val="28"/>
        </w:rPr>
        <w:t xml:space="preserve">Алмазы, самоцветы, драгоценные камни, сырье для строительной промышленности (кварцевый песок, карбонаты, сульфаты, полевые шпаты, слюды, тальк), сырье для химической промышленности (апатит, каменная соль, калийная соль, флюорит, сода, бораты и др.), подземные воды. </w:t>
      </w:r>
      <w:proofErr w:type="gramEnd"/>
    </w:p>
    <w:p w:rsidR="00D71E48" w:rsidRPr="00647659" w:rsidRDefault="00D71E48" w:rsidP="001240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36BF" w:rsidRDefault="003A1AD3" w:rsidP="005F127F">
      <w:pPr>
        <w:spacing w:before="100" w:beforeAutospacing="1" w:after="100" w:afterAutospacing="1" w:line="259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F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03D65" w:rsidRPr="004C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36BF" w:rsidRPr="004C5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что такое "нефть" и "газ" с точки зрения их химического состава и физических свойств.</w:t>
      </w:r>
      <w:r w:rsidR="005F127F" w:rsidRPr="004C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</w:t>
      </w:r>
      <w:r w:rsidR="00854433" w:rsidRPr="004C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</w:t>
      </w:r>
    </w:p>
    <w:p w:rsidR="004C59C1" w:rsidRPr="004C59C1" w:rsidRDefault="004C59C1" w:rsidP="004C59C1">
      <w:pPr>
        <w:spacing w:before="100" w:beforeAutospacing="1" w:after="100" w:afterAutospacing="1" w:line="259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Ответ:</w:t>
      </w:r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Нефть и газ - это сложные смеси углеводородов и других органических соединений. Нефть: представляет собой вязкую жидкость, состоящую в основном из </w:t>
      </w:r>
      <w:proofErr w:type="spellStart"/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алканов</w:t>
      </w:r>
      <w:proofErr w:type="spellEnd"/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циклоалканов</w:t>
      </w:r>
      <w:proofErr w:type="spellEnd"/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ароматических углеводородов. Химически, нефть может варьироваться в составе, но </w:t>
      </w:r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главные компоненты – углерод (C) и водород (H). В зависимости от состава, нефть может быть светлой или темной, вязкой или жидкой. Газ (природный) представляет собой газообразные углеводороды, в основном метан (CH</w:t>
      </w:r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4</w:t>
      </w:r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), но также включает этан (С</w:t>
      </w:r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6</w:t>
      </w:r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), пропан (C</w:t>
      </w:r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3</w:t>
      </w:r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8</w:t>
      </w:r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), бутан (C</w:t>
      </w:r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4</w:t>
      </w:r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10</w:t>
      </w:r>
      <w:r w:rsidRPr="004C59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 и более тяжелые углеводороды. Природный газ менее плотен и менее вязок, чем нефть, и часто присутствует в сочетании с ней на нефтяных месторождениях. Физические свойства нефти и газа, такие как плотность, вязкость, температура кипения, играют важную роль при разработке технологий добычи и транспортировки, а также влияют на их экономическую ценность. </w:t>
      </w:r>
    </w:p>
    <w:p w:rsidR="004C59C1" w:rsidRPr="004C5DF1" w:rsidRDefault="004C59C1" w:rsidP="005F127F">
      <w:pPr>
        <w:spacing w:before="100" w:beforeAutospacing="1" w:after="100" w:afterAutospacing="1" w:line="259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6BF" w:rsidRDefault="00C307EF" w:rsidP="00603D65">
      <w:pPr>
        <w:spacing w:before="100" w:beforeAutospacing="1" w:after="0" w:afterAutospacing="1" w:line="259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F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03D65" w:rsidRPr="004C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36BF" w:rsidRPr="004C5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регионы мира, которые выделяются по количеству запасов нефти. В каких отложениях по возрасту находятся основные запасы?</w:t>
      </w:r>
      <w:r w:rsidR="00E4393A" w:rsidRPr="004C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425CF9" w:rsidRPr="004C5D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393A" w:rsidRPr="004C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</w:t>
      </w:r>
    </w:p>
    <w:p w:rsidR="00E33E1E" w:rsidRPr="00E33E1E" w:rsidRDefault="00E33E1E" w:rsidP="00E33E1E">
      <w:pPr>
        <w:spacing w:before="100" w:beforeAutospacing="1" w:after="0" w:afterAutospacing="1" w:line="259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Ответ:</w:t>
      </w:r>
      <w:r w:rsidRPr="00E33E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Основные запасы находятся в Северном полушарии. По количеству запасов нефтеносных месторождений выделяется Персидский залив. По разрезу большая часть запасов приурочена к мезозойским отложениям.  </w:t>
      </w:r>
    </w:p>
    <w:p w:rsidR="00E33E1E" w:rsidRPr="004C5DF1" w:rsidRDefault="00E33E1E" w:rsidP="00603D65">
      <w:pPr>
        <w:spacing w:before="100" w:beforeAutospacing="1" w:after="0" w:afterAutospacing="1" w:line="259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1D6" w:rsidRPr="000C3A7B" w:rsidRDefault="00BA51D6" w:rsidP="00BA51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51D6" w:rsidRPr="000C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CB"/>
    <w:multiLevelType w:val="hybridMultilevel"/>
    <w:tmpl w:val="43ACA76C"/>
    <w:lvl w:ilvl="0" w:tplc="3FE6E9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B37E0"/>
    <w:multiLevelType w:val="hybridMultilevel"/>
    <w:tmpl w:val="79EE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C587B"/>
    <w:multiLevelType w:val="hybridMultilevel"/>
    <w:tmpl w:val="1BBEA8D8"/>
    <w:lvl w:ilvl="0" w:tplc="9EC21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A874D7"/>
    <w:multiLevelType w:val="hybridMultilevel"/>
    <w:tmpl w:val="B486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67DD8"/>
    <w:multiLevelType w:val="hybridMultilevel"/>
    <w:tmpl w:val="79EE0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0F"/>
    <w:rsid w:val="00001D99"/>
    <w:rsid w:val="00030367"/>
    <w:rsid w:val="00051D23"/>
    <w:rsid w:val="000868F0"/>
    <w:rsid w:val="000C3A7B"/>
    <w:rsid w:val="000E7C5F"/>
    <w:rsid w:val="00124086"/>
    <w:rsid w:val="00126303"/>
    <w:rsid w:val="00133F14"/>
    <w:rsid w:val="0015557B"/>
    <w:rsid w:val="001D3FC1"/>
    <w:rsid w:val="001D6E1F"/>
    <w:rsid w:val="001E7645"/>
    <w:rsid w:val="0020161E"/>
    <w:rsid w:val="00220F4A"/>
    <w:rsid w:val="0022137D"/>
    <w:rsid w:val="002307EA"/>
    <w:rsid w:val="00241325"/>
    <w:rsid w:val="00242491"/>
    <w:rsid w:val="002466A3"/>
    <w:rsid w:val="00253C0F"/>
    <w:rsid w:val="0026394A"/>
    <w:rsid w:val="00286DC1"/>
    <w:rsid w:val="00290BF0"/>
    <w:rsid w:val="002A401E"/>
    <w:rsid w:val="002D35B9"/>
    <w:rsid w:val="002D4497"/>
    <w:rsid w:val="002E7FDD"/>
    <w:rsid w:val="003541F6"/>
    <w:rsid w:val="003542FD"/>
    <w:rsid w:val="00362EE5"/>
    <w:rsid w:val="00363400"/>
    <w:rsid w:val="003A1AD3"/>
    <w:rsid w:val="003B36A6"/>
    <w:rsid w:val="003E3564"/>
    <w:rsid w:val="003E78C3"/>
    <w:rsid w:val="0040454B"/>
    <w:rsid w:val="0042476C"/>
    <w:rsid w:val="00425CF9"/>
    <w:rsid w:val="00426D45"/>
    <w:rsid w:val="004B6142"/>
    <w:rsid w:val="004C59C1"/>
    <w:rsid w:val="004C5DF1"/>
    <w:rsid w:val="00525591"/>
    <w:rsid w:val="00525E90"/>
    <w:rsid w:val="00536143"/>
    <w:rsid w:val="00574498"/>
    <w:rsid w:val="005A61F8"/>
    <w:rsid w:val="005C7BBD"/>
    <w:rsid w:val="005D36BF"/>
    <w:rsid w:val="005E28AD"/>
    <w:rsid w:val="005F127F"/>
    <w:rsid w:val="00603D65"/>
    <w:rsid w:val="00645855"/>
    <w:rsid w:val="00647659"/>
    <w:rsid w:val="00654EDF"/>
    <w:rsid w:val="00694583"/>
    <w:rsid w:val="006C3F0B"/>
    <w:rsid w:val="006C7F35"/>
    <w:rsid w:val="006D3929"/>
    <w:rsid w:val="00705A96"/>
    <w:rsid w:val="00706AB6"/>
    <w:rsid w:val="00731DCB"/>
    <w:rsid w:val="0074695A"/>
    <w:rsid w:val="00771A33"/>
    <w:rsid w:val="00785687"/>
    <w:rsid w:val="00792220"/>
    <w:rsid w:val="007A0FCD"/>
    <w:rsid w:val="007C1571"/>
    <w:rsid w:val="007C5CFC"/>
    <w:rsid w:val="007D55F0"/>
    <w:rsid w:val="0080487D"/>
    <w:rsid w:val="00805597"/>
    <w:rsid w:val="00806A08"/>
    <w:rsid w:val="00814E20"/>
    <w:rsid w:val="00821BFB"/>
    <w:rsid w:val="00854433"/>
    <w:rsid w:val="00854BE9"/>
    <w:rsid w:val="00884EDA"/>
    <w:rsid w:val="0098043F"/>
    <w:rsid w:val="00997403"/>
    <w:rsid w:val="009B07A8"/>
    <w:rsid w:val="00A03CF5"/>
    <w:rsid w:val="00A06828"/>
    <w:rsid w:val="00A12EC7"/>
    <w:rsid w:val="00A347CC"/>
    <w:rsid w:val="00A57CAE"/>
    <w:rsid w:val="00AA0F0B"/>
    <w:rsid w:val="00AB66CE"/>
    <w:rsid w:val="00AC674C"/>
    <w:rsid w:val="00AD3749"/>
    <w:rsid w:val="00AD4582"/>
    <w:rsid w:val="00AE1D38"/>
    <w:rsid w:val="00AF126E"/>
    <w:rsid w:val="00AF302F"/>
    <w:rsid w:val="00B26A65"/>
    <w:rsid w:val="00B31FA8"/>
    <w:rsid w:val="00BA51D6"/>
    <w:rsid w:val="00BA58FD"/>
    <w:rsid w:val="00C061D5"/>
    <w:rsid w:val="00C307EF"/>
    <w:rsid w:val="00CB279E"/>
    <w:rsid w:val="00CD7A56"/>
    <w:rsid w:val="00CE7A5E"/>
    <w:rsid w:val="00D033F7"/>
    <w:rsid w:val="00D0753B"/>
    <w:rsid w:val="00D26D05"/>
    <w:rsid w:val="00D32F98"/>
    <w:rsid w:val="00D61C39"/>
    <w:rsid w:val="00D62B74"/>
    <w:rsid w:val="00D71832"/>
    <w:rsid w:val="00D71E48"/>
    <w:rsid w:val="00D75FC5"/>
    <w:rsid w:val="00DA1A7A"/>
    <w:rsid w:val="00DC57B7"/>
    <w:rsid w:val="00E33E1E"/>
    <w:rsid w:val="00E37DA6"/>
    <w:rsid w:val="00E4393A"/>
    <w:rsid w:val="00E47379"/>
    <w:rsid w:val="00E61BF6"/>
    <w:rsid w:val="00E918D8"/>
    <w:rsid w:val="00EA2744"/>
    <w:rsid w:val="00EB47E9"/>
    <w:rsid w:val="00F000FC"/>
    <w:rsid w:val="00F023F7"/>
    <w:rsid w:val="00F2727B"/>
    <w:rsid w:val="00F53838"/>
    <w:rsid w:val="00F6206F"/>
    <w:rsid w:val="00F7354A"/>
    <w:rsid w:val="00FD4038"/>
    <w:rsid w:val="00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645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4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7379"/>
    <w:rPr>
      <w:color w:val="0000FF" w:themeColor="hyperlink"/>
      <w:u w:val="single"/>
    </w:rPr>
  </w:style>
  <w:style w:type="paragraph" w:styleId="a7">
    <w:name w:val="No Spacing"/>
    <w:uiPriority w:val="1"/>
    <w:qFormat/>
    <w:rsid w:val="00603D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645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4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7379"/>
    <w:rPr>
      <w:color w:val="0000FF" w:themeColor="hyperlink"/>
      <w:u w:val="single"/>
    </w:rPr>
  </w:style>
  <w:style w:type="paragraph" w:styleId="a7">
    <w:name w:val="No Spacing"/>
    <w:uiPriority w:val="1"/>
    <w:qFormat/>
    <w:rsid w:val="00603D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E%D0%90%D0%A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0%B8%D0%BC%D0%B1%D0%B5%D1%80%D0%BB%D0%B8_(%D0%AE%D0%90%D0%A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EE5D4-943D-4C22-980D-2C8024FC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Ахтамянова Алсу Гусмановна</dc:creator>
  <cp:lastModifiedBy>Ахтамянова Алсу Гусмановна</cp:lastModifiedBy>
  <cp:revision>29</cp:revision>
  <cp:lastPrinted>2025-01-15T10:25:00Z</cp:lastPrinted>
  <dcterms:created xsi:type="dcterms:W3CDTF">2025-02-19T08:24:00Z</dcterms:created>
  <dcterms:modified xsi:type="dcterms:W3CDTF">2025-02-19T09:10:00Z</dcterms:modified>
</cp:coreProperties>
</file>